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F7" w:rsidRDefault="001F76F7" w:rsidP="00E178BF">
      <w:pPr>
        <w:spacing w:after="0" w:line="240" w:lineRule="auto"/>
        <w:jc w:val="right"/>
        <w:outlineLvl w:val="0"/>
        <w:rPr>
          <w:b/>
        </w:rPr>
      </w:pPr>
      <w:r w:rsidRPr="00FD1E83">
        <w:rPr>
          <w:b/>
        </w:rPr>
        <w:t>CAPITULO N° 1</w:t>
      </w:r>
      <w:r w:rsidR="007E2C16">
        <w:rPr>
          <w:b/>
        </w:rPr>
        <w:t>0</w:t>
      </w:r>
      <w:r w:rsidRPr="00FD1E83">
        <w:rPr>
          <w:b/>
        </w:rPr>
        <w:t xml:space="preserve"> </w:t>
      </w:r>
      <w:r w:rsidR="007E2C16">
        <w:rPr>
          <w:b/>
        </w:rPr>
        <w:t>CRONOGRAMA DE EJECUCIÓN</w:t>
      </w:r>
    </w:p>
    <w:p w:rsidR="001F76F7" w:rsidRDefault="001F76F7" w:rsidP="00E178BF">
      <w:pPr>
        <w:spacing w:after="0" w:line="240" w:lineRule="auto"/>
        <w:jc w:val="right"/>
        <w:rPr>
          <w:b/>
        </w:rPr>
      </w:pPr>
    </w:p>
    <w:p w:rsidR="007E2C16" w:rsidRPr="00671B2E" w:rsidRDefault="00E06876" w:rsidP="00E06876">
      <w:pPr>
        <w:jc w:val="both"/>
        <w:rPr>
          <w:sz w:val="18"/>
        </w:rPr>
      </w:pPr>
      <w:bookmarkStart w:id="0" w:name="_GoBack"/>
      <w:r>
        <w:rPr>
          <w:sz w:val="18"/>
        </w:rPr>
        <w:t>A continuación se presenta el cronograma de ejecución de las medidas mitigadoras, plan de seguimiento y control, plan de contingencias y plan de cierre.</w:t>
      </w:r>
      <w:bookmarkEnd w:id="0"/>
    </w:p>
    <w:tbl>
      <w:tblPr>
        <w:tblStyle w:val="Tablaconcuadrcula"/>
        <w:tblW w:w="0" w:type="auto"/>
        <w:jc w:val="center"/>
        <w:tblInd w:w="959" w:type="dxa"/>
        <w:tblLook w:val="04A0" w:firstRow="1" w:lastRow="0" w:firstColumn="1" w:lastColumn="0" w:noHBand="0" w:noVBand="1"/>
      </w:tblPr>
      <w:tblGrid>
        <w:gridCol w:w="822"/>
        <w:gridCol w:w="719"/>
        <w:gridCol w:w="448"/>
        <w:gridCol w:w="1439"/>
        <w:gridCol w:w="619"/>
        <w:gridCol w:w="619"/>
        <w:gridCol w:w="619"/>
        <w:gridCol w:w="619"/>
        <w:gridCol w:w="619"/>
        <w:gridCol w:w="619"/>
        <w:gridCol w:w="619"/>
      </w:tblGrid>
      <w:tr w:rsidR="00E06876" w:rsidTr="00DA7823">
        <w:trPr>
          <w:trHeight w:val="625"/>
          <w:jc w:val="center"/>
        </w:trPr>
        <w:tc>
          <w:tcPr>
            <w:tcW w:w="822" w:type="dxa"/>
            <w:vMerge w:val="restart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Ítem</w:t>
            </w:r>
          </w:p>
        </w:tc>
        <w:tc>
          <w:tcPr>
            <w:tcW w:w="2606" w:type="dxa"/>
            <w:gridSpan w:val="3"/>
            <w:vMerge w:val="restart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ACTIVIDADES DE SEGUIMIENTO Y CONTROL PARA MEDIDAS</w:t>
            </w:r>
          </w:p>
        </w:tc>
        <w:tc>
          <w:tcPr>
            <w:tcW w:w="4333" w:type="dxa"/>
            <w:gridSpan w:val="7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MESES</w:t>
            </w:r>
          </w:p>
        </w:tc>
      </w:tr>
      <w:tr w:rsidR="00E06876" w:rsidTr="00DA7823">
        <w:trPr>
          <w:trHeight w:val="624"/>
          <w:jc w:val="center"/>
        </w:trPr>
        <w:tc>
          <w:tcPr>
            <w:tcW w:w="822" w:type="dxa"/>
            <w:vMerge/>
            <w:shd w:val="clear" w:color="auto" w:fill="95B3D7" w:themeFill="accent1" w:themeFillTint="99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606" w:type="dxa"/>
            <w:gridSpan w:val="3"/>
            <w:vMerge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619" w:type="dxa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619" w:type="dxa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619" w:type="dxa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619" w:type="dxa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619" w:type="dxa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619" w:type="dxa"/>
            <w:shd w:val="clear" w:color="auto" w:fill="95B3D7" w:themeFill="accent1" w:themeFillTint="99"/>
            <w:vAlign w:val="center"/>
          </w:tcPr>
          <w:p w:rsidR="00E06876" w:rsidRPr="00E06876" w:rsidRDefault="00E06876" w:rsidP="00E06876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06876">
              <w:rPr>
                <w:rFonts w:cstheme="minorHAnsi"/>
                <w:b/>
                <w:sz w:val="18"/>
                <w:szCs w:val="18"/>
              </w:rPr>
              <w:t>7</w:t>
            </w:r>
          </w:p>
        </w:tc>
      </w:tr>
      <w:tr w:rsidR="00E06876" w:rsidTr="00DA7823">
        <w:trPr>
          <w:jc w:val="center"/>
        </w:trPr>
        <w:tc>
          <w:tcPr>
            <w:tcW w:w="822" w:type="dxa"/>
            <w:vAlign w:val="center"/>
          </w:tcPr>
          <w:p w:rsidR="00E06876" w:rsidRPr="00676CB3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2606" w:type="dxa"/>
            <w:gridSpan w:val="3"/>
          </w:tcPr>
          <w:p w:rsidR="00E06876" w:rsidRPr="00676CB3" w:rsidRDefault="00E06876" w:rsidP="00E06876">
            <w:pPr>
              <w:jc w:val="both"/>
              <w:rPr>
                <w:rFonts w:cstheme="minorHAnsi"/>
                <w:sz w:val="18"/>
                <w:szCs w:val="18"/>
              </w:rPr>
            </w:pPr>
            <w:r w:rsidRPr="00676CB3">
              <w:rPr>
                <w:rFonts w:cstheme="minorHAnsi"/>
                <w:sz w:val="18"/>
                <w:szCs w:val="18"/>
              </w:rPr>
              <w:t xml:space="preserve">Medidas </w:t>
            </w:r>
            <w:r>
              <w:rPr>
                <w:rFonts w:cstheme="minorHAnsi"/>
                <w:sz w:val="18"/>
                <w:szCs w:val="18"/>
              </w:rPr>
              <w:t>preventivas y mitigadoras</w:t>
            </w:r>
          </w:p>
        </w:tc>
        <w:tc>
          <w:tcPr>
            <w:tcW w:w="619" w:type="dxa"/>
            <w:shd w:val="clear" w:color="auto" w:fill="C0504D" w:themeFill="accent2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C0504D" w:themeFill="accent2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C0504D" w:themeFill="accent2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C0504D" w:themeFill="accent2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C0504D" w:themeFill="accent2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C0504D" w:themeFill="accent2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C0504D" w:themeFill="accent2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Align w:val="center"/>
          </w:tcPr>
          <w:p w:rsidR="00E06876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2606" w:type="dxa"/>
            <w:gridSpan w:val="3"/>
          </w:tcPr>
          <w:p w:rsidR="00E06876" w:rsidRPr="00676CB3" w:rsidRDefault="00E06876" w:rsidP="00E06876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 de seguimiento y Control</w:t>
            </w: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 w:val="restart"/>
            <w:vAlign w:val="center"/>
          </w:tcPr>
          <w:p w:rsidR="00E06876" w:rsidRPr="00676CB3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E06876" w:rsidRPr="00676CB3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2.1</w:t>
            </w:r>
          </w:p>
        </w:tc>
        <w:tc>
          <w:tcPr>
            <w:tcW w:w="1887" w:type="dxa"/>
            <w:gridSpan w:val="2"/>
          </w:tcPr>
          <w:p w:rsidR="00E06876" w:rsidRPr="00676CB3" w:rsidRDefault="00E06876" w:rsidP="0014461A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Monitoreo de calidad de aire</w:t>
            </w: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/>
            <w:vAlign w:val="center"/>
          </w:tcPr>
          <w:p w:rsidR="00E06876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E06876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2.2</w:t>
            </w:r>
          </w:p>
        </w:tc>
        <w:tc>
          <w:tcPr>
            <w:tcW w:w="1887" w:type="dxa"/>
            <w:gridSpan w:val="2"/>
          </w:tcPr>
          <w:p w:rsidR="00E06876" w:rsidRDefault="00E06876" w:rsidP="0014461A">
            <w:pPr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Monitoreo de calidad de ruido</w:t>
            </w: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/>
            <w:vAlign w:val="center"/>
          </w:tcPr>
          <w:p w:rsidR="00E06876" w:rsidRPr="00676CB3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E06876" w:rsidRPr="00676CB3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2.3</w:t>
            </w:r>
          </w:p>
        </w:tc>
        <w:tc>
          <w:tcPr>
            <w:tcW w:w="1887" w:type="dxa"/>
            <w:gridSpan w:val="2"/>
          </w:tcPr>
          <w:p w:rsidR="00E06876" w:rsidRPr="00676CB3" w:rsidRDefault="00E06876" w:rsidP="0014461A">
            <w:pPr>
              <w:jc w:val="both"/>
              <w:rPr>
                <w:rFonts w:cstheme="minorHAnsi"/>
                <w:sz w:val="18"/>
                <w:szCs w:val="18"/>
              </w:rPr>
            </w:pPr>
            <w:r w:rsidRPr="00676CB3">
              <w:rPr>
                <w:rFonts w:cstheme="minorHAnsi"/>
                <w:sz w:val="18"/>
                <w:szCs w:val="18"/>
              </w:rPr>
              <w:t>Manejo de residuos</w:t>
            </w: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/>
            <w:vAlign w:val="center"/>
          </w:tcPr>
          <w:p w:rsidR="00E06876" w:rsidRPr="00676CB3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vMerge w:val="restart"/>
          </w:tcPr>
          <w:p w:rsidR="00E06876" w:rsidRPr="00676CB3" w:rsidRDefault="00E06876" w:rsidP="00E06876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9" w:type="dxa"/>
          </w:tcPr>
          <w:p w:rsidR="00E06876" w:rsidRPr="00676CB3" w:rsidRDefault="00E06876" w:rsidP="00D16E15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Capacitación en el manejo de residuos sólidos</w:t>
            </w: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/>
            <w:vAlign w:val="center"/>
          </w:tcPr>
          <w:p w:rsidR="00E06876" w:rsidRPr="00676CB3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vMerge/>
          </w:tcPr>
          <w:p w:rsidR="00E06876" w:rsidRPr="00676CB3" w:rsidRDefault="00E06876" w:rsidP="00E06876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9" w:type="dxa"/>
          </w:tcPr>
          <w:p w:rsidR="00E06876" w:rsidRPr="00676CB3" w:rsidRDefault="00E06876" w:rsidP="00D16E15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Implementación de contenedores de residuos sólidos</w:t>
            </w: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/>
            <w:vAlign w:val="center"/>
          </w:tcPr>
          <w:p w:rsidR="00E06876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67" w:type="dxa"/>
            <w:gridSpan w:val="2"/>
            <w:vMerge/>
          </w:tcPr>
          <w:p w:rsidR="00E06876" w:rsidRDefault="00E06876" w:rsidP="00E06876">
            <w:pPr>
              <w:jc w:val="righ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39" w:type="dxa"/>
          </w:tcPr>
          <w:p w:rsidR="00E06876" w:rsidRDefault="00E06876" w:rsidP="00D16E15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Disposición de residuos sólidos</w:t>
            </w: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Align w:val="center"/>
          </w:tcPr>
          <w:p w:rsidR="00E06876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2606" w:type="dxa"/>
            <w:gridSpan w:val="3"/>
          </w:tcPr>
          <w:p w:rsidR="00E06876" w:rsidRDefault="00E06876" w:rsidP="00E06876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Plan de Contingencia</w:t>
            </w: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 w:val="restart"/>
            <w:vAlign w:val="center"/>
          </w:tcPr>
          <w:p w:rsidR="00E06876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</w:tcPr>
          <w:p w:rsidR="00E06876" w:rsidRDefault="00E06876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3.1</w:t>
            </w:r>
          </w:p>
        </w:tc>
        <w:tc>
          <w:tcPr>
            <w:tcW w:w="1887" w:type="dxa"/>
            <w:gridSpan w:val="2"/>
          </w:tcPr>
          <w:p w:rsidR="00E06876" w:rsidRDefault="00E06876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Formación del comité del plan de contingencia</w:t>
            </w: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E06876" w:rsidTr="00DA7823">
        <w:trPr>
          <w:jc w:val="center"/>
        </w:trPr>
        <w:tc>
          <w:tcPr>
            <w:tcW w:w="822" w:type="dxa"/>
            <w:vMerge/>
            <w:vAlign w:val="center"/>
          </w:tcPr>
          <w:p w:rsidR="00E06876" w:rsidRDefault="00E06876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</w:tcPr>
          <w:p w:rsidR="00E06876" w:rsidRDefault="00E06876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3.2</w:t>
            </w:r>
          </w:p>
        </w:tc>
        <w:tc>
          <w:tcPr>
            <w:tcW w:w="1887" w:type="dxa"/>
            <w:gridSpan w:val="2"/>
          </w:tcPr>
          <w:p w:rsidR="00E06876" w:rsidRDefault="00E06876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Capacitaciones</w:t>
            </w: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E06876" w:rsidRPr="00676CB3" w:rsidRDefault="00E06876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823" w:rsidTr="00DA7823">
        <w:trPr>
          <w:jc w:val="center"/>
        </w:trPr>
        <w:tc>
          <w:tcPr>
            <w:tcW w:w="822" w:type="dxa"/>
            <w:vAlign w:val="center"/>
          </w:tcPr>
          <w:p w:rsidR="00DA7823" w:rsidRDefault="00DA7823" w:rsidP="00E06876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2606" w:type="dxa"/>
            <w:gridSpan w:val="3"/>
          </w:tcPr>
          <w:p w:rsidR="00DA7823" w:rsidRDefault="00DA7823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Plan de cierre o abandono</w:t>
            </w: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823" w:rsidTr="00DA7823">
        <w:trPr>
          <w:jc w:val="center"/>
        </w:trPr>
        <w:tc>
          <w:tcPr>
            <w:tcW w:w="822" w:type="dxa"/>
            <w:vMerge w:val="restart"/>
            <w:vAlign w:val="center"/>
          </w:tcPr>
          <w:p w:rsidR="00DA7823" w:rsidRDefault="00DA7823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DA7823" w:rsidRDefault="00DA7823" w:rsidP="00DA782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4.1</w:t>
            </w:r>
          </w:p>
        </w:tc>
        <w:tc>
          <w:tcPr>
            <w:tcW w:w="1887" w:type="dxa"/>
            <w:gridSpan w:val="2"/>
          </w:tcPr>
          <w:p w:rsidR="00DA7823" w:rsidRDefault="00DA7823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Desmantelamiento de instalaciones</w:t>
            </w: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823" w:rsidTr="00DA7823">
        <w:trPr>
          <w:jc w:val="center"/>
        </w:trPr>
        <w:tc>
          <w:tcPr>
            <w:tcW w:w="822" w:type="dxa"/>
            <w:vMerge/>
            <w:vAlign w:val="center"/>
          </w:tcPr>
          <w:p w:rsidR="00DA7823" w:rsidRDefault="00DA7823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DA7823" w:rsidRDefault="00DA7823" w:rsidP="00DA782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4.2</w:t>
            </w:r>
          </w:p>
        </w:tc>
        <w:tc>
          <w:tcPr>
            <w:tcW w:w="1887" w:type="dxa"/>
            <w:gridSpan w:val="2"/>
          </w:tcPr>
          <w:p w:rsidR="00DA7823" w:rsidRDefault="00DA7823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Limpieza del lugar</w:t>
            </w: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823" w:rsidTr="00DA7823">
        <w:trPr>
          <w:jc w:val="center"/>
        </w:trPr>
        <w:tc>
          <w:tcPr>
            <w:tcW w:w="822" w:type="dxa"/>
            <w:vMerge/>
            <w:vAlign w:val="center"/>
          </w:tcPr>
          <w:p w:rsidR="00DA7823" w:rsidRDefault="00DA7823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DA7823" w:rsidRDefault="00DA7823" w:rsidP="00DA782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4.3</w:t>
            </w:r>
          </w:p>
        </w:tc>
        <w:tc>
          <w:tcPr>
            <w:tcW w:w="1887" w:type="dxa"/>
            <w:gridSpan w:val="2"/>
          </w:tcPr>
          <w:p w:rsidR="00DA7823" w:rsidRDefault="00DA7823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Disposición de residuos</w:t>
            </w: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823" w:rsidTr="00DA7823">
        <w:trPr>
          <w:jc w:val="center"/>
        </w:trPr>
        <w:tc>
          <w:tcPr>
            <w:tcW w:w="822" w:type="dxa"/>
            <w:vMerge/>
            <w:vAlign w:val="center"/>
          </w:tcPr>
          <w:p w:rsidR="00DA7823" w:rsidRDefault="00DA7823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DA7823" w:rsidRDefault="00DA7823" w:rsidP="00DA782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4.4</w:t>
            </w:r>
          </w:p>
        </w:tc>
        <w:tc>
          <w:tcPr>
            <w:tcW w:w="1887" w:type="dxa"/>
            <w:gridSpan w:val="2"/>
          </w:tcPr>
          <w:p w:rsidR="00DA7823" w:rsidRDefault="00DA7823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Perfilado</w:t>
            </w: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DA7823" w:rsidTr="00DA7823">
        <w:trPr>
          <w:jc w:val="center"/>
        </w:trPr>
        <w:tc>
          <w:tcPr>
            <w:tcW w:w="822" w:type="dxa"/>
            <w:vMerge/>
            <w:vAlign w:val="center"/>
          </w:tcPr>
          <w:p w:rsidR="00DA7823" w:rsidRDefault="00DA7823" w:rsidP="00E06876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19" w:type="dxa"/>
            <w:vAlign w:val="center"/>
          </w:tcPr>
          <w:p w:rsidR="00DA7823" w:rsidRDefault="00DA7823" w:rsidP="00DA7823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4.5</w:t>
            </w:r>
          </w:p>
        </w:tc>
        <w:tc>
          <w:tcPr>
            <w:tcW w:w="1887" w:type="dxa"/>
            <w:gridSpan w:val="2"/>
          </w:tcPr>
          <w:p w:rsidR="00DA7823" w:rsidRDefault="00DA7823" w:rsidP="00E06876">
            <w:pPr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Reforestación </w:t>
            </w: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auto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FFFFFF" w:themeFill="background1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19" w:type="dxa"/>
            <w:shd w:val="clear" w:color="auto" w:fill="E36C0A" w:themeFill="accent6" w:themeFillShade="BF"/>
          </w:tcPr>
          <w:p w:rsidR="00DA7823" w:rsidRPr="00676CB3" w:rsidRDefault="00DA7823" w:rsidP="00DF5DFD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FD7595" w:rsidRPr="001F76F7" w:rsidRDefault="00FD7595" w:rsidP="007E2C16">
      <w:pPr>
        <w:pStyle w:val="Prrafodelista"/>
        <w:spacing w:after="0" w:line="240" w:lineRule="auto"/>
        <w:ind w:left="567"/>
        <w:outlineLvl w:val="1"/>
      </w:pPr>
    </w:p>
    <w:sectPr w:rsidR="00FD7595" w:rsidRPr="001F76F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1B5" w:rsidRDefault="003631B5" w:rsidP="002011C4">
      <w:pPr>
        <w:spacing w:after="0" w:line="240" w:lineRule="auto"/>
      </w:pPr>
      <w:r>
        <w:separator/>
      </w:r>
    </w:p>
  </w:endnote>
  <w:endnote w:type="continuationSeparator" w:id="0">
    <w:p w:rsidR="003631B5" w:rsidRDefault="003631B5" w:rsidP="00201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38" w:rsidRPr="00BD0338" w:rsidRDefault="00E178BF" w:rsidP="00BD0338">
    <w:pPr>
      <w:pStyle w:val="Piedepgina"/>
      <w:pBdr>
        <w:top w:val="thinThickSmallGap" w:sz="24" w:space="1" w:color="1F497D" w:themeColor="text2"/>
      </w:pBdr>
      <w:jc w:val="righ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DA7823" w:rsidRPr="00DA7823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1B5" w:rsidRDefault="003631B5" w:rsidP="002011C4">
      <w:pPr>
        <w:spacing w:after="0" w:line="240" w:lineRule="auto"/>
      </w:pPr>
      <w:r>
        <w:separator/>
      </w:r>
    </w:p>
  </w:footnote>
  <w:footnote w:type="continuationSeparator" w:id="0">
    <w:p w:rsidR="003631B5" w:rsidRDefault="003631B5" w:rsidP="00201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1C4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8D5F1" wp14:editId="18646AAD">
              <wp:simplePos x="0" y="0"/>
              <wp:positionH relativeFrom="column">
                <wp:posOffset>2202152</wp:posOffset>
              </wp:positionH>
              <wp:positionV relativeFrom="paragraph">
                <wp:posOffset>-251687</wp:posOffset>
              </wp:positionV>
              <wp:extent cx="3220871" cy="558165"/>
              <wp:effectExtent l="0" t="0" r="0" b="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0871" cy="558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3EEA" w:rsidRDefault="00A53EEA" w:rsidP="00A53EEA">
                          <w:pPr>
                            <w:jc w:val="both"/>
                          </w:pPr>
                          <w:r>
                            <w:rPr>
                              <w:b/>
                              <w:sz w:val="18"/>
                            </w:rPr>
                            <w:t>E</w:t>
                          </w:r>
                          <w:r w:rsidRPr="002011C4">
                            <w:rPr>
                              <w:b/>
                              <w:sz w:val="18"/>
                            </w:rPr>
                            <w:t>valuación Preliminar del Proyecto de Creación del puente carrozable  San Felipe, distrito de Santiago de Chocorvos, Provincia de Huaytará, Departamento de Huancavelica.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left:0;text-align:left;margin-left:173.4pt;margin-top:-19.8pt;width:253.6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" filled="f" stroked="f" strokeweight=".5pt">
              <v:textbox>
                <w:txbxContent>
                  <w:p w:rsidR="00A53EEA" w:rsidRDefault="00A53EEA" w:rsidP="00A53EEA">
                    <w:pPr>
                      <w:jc w:val="both"/>
                    </w:pPr>
                    <w:r>
                      <w:rPr>
                        <w:b/>
                        <w:sz w:val="18"/>
                      </w:rPr>
                      <w:t>E</w:t>
                    </w:r>
                    <w:r w:rsidRPr="002011C4">
                      <w:rPr>
                        <w:b/>
                        <w:sz w:val="18"/>
                      </w:rPr>
                      <w:t>valuación Preliminar del Proyecto de Creación del puente carrozable  San Felipe, distrito de Santiago de Chocorvos, Provincia de Huaytará, Departamento de Huancavelica.</w:t>
                    </w:r>
                  </w:p>
                </w:txbxContent>
              </v:textbox>
            </v:shape>
          </w:pict>
        </mc:Fallback>
      </mc:AlternateContent>
    </w:r>
    <w:r w:rsidRPr="002011C4">
      <w:rPr>
        <w:b/>
        <w:noProof/>
        <w:sz w:val="18"/>
        <w:lang w:eastAsia="es-PE"/>
      </w:rPr>
      <w:drawing>
        <wp:anchor distT="0" distB="0" distL="114300" distR="114300" simplePos="0" relativeHeight="251658240" behindDoc="0" locked="0" layoutInCell="1" allowOverlap="1" wp14:anchorId="5F5D2685" wp14:editId="139B9496">
          <wp:simplePos x="0" y="0"/>
          <wp:positionH relativeFrom="column">
            <wp:posOffset>104140</wp:posOffset>
          </wp:positionH>
          <wp:positionV relativeFrom="paragraph">
            <wp:posOffset>-274320</wp:posOffset>
          </wp:positionV>
          <wp:extent cx="532130" cy="584835"/>
          <wp:effectExtent l="0" t="7303" r="0" b="0"/>
          <wp:wrapNone/>
          <wp:docPr id="1" name="Imagen 1" descr="C:\Users\User\Desktop\20161107_11074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20161107_110746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7054" b="87597" l="29918" r="78149">
                                <a14:foregroundMark x1="69307" y1="45123" x2="71269" y2="51938"/>
                                <a14:backgroundMark x1="69089" y1="52229" x2="69307" y2="49839"/>
                                <a14:backgroundMark x1="71076" y1="45381" x2="71076" y2="46189"/>
                              </a14:backgroundRemoval>
                            </a14:imgEffect>
                            <a14:imgEffect>
                              <a14:sharpenSoften amount="50000"/>
                            </a14:imgEffect>
                            <a14:imgEffect>
                              <a14:brightnessContrast bright="2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527" t="17571" r="22632" b="12354"/>
                  <a:stretch/>
                </pic:blipFill>
                <pic:spPr bwMode="auto">
                  <a:xfrm rot="5400000">
                    <a:off x="0" y="0"/>
                    <a:ext cx="5321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3EEA" w:rsidRPr="00A53EEA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9FF0EB" wp14:editId="5CEA4A93">
              <wp:simplePos x="0" y="0"/>
              <wp:positionH relativeFrom="column">
                <wp:posOffset>3972</wp:posOffset>
              </wp:positionH>
              <wp:positionV relativeFrom="paragraph">
                <wp:posOffset>54610</wp:posOffset>
              </wp:positionV>
              <wp:extent cx="5380074" cy="0"/>
              <wp:effectExtent l="0" t="19050" r="11430" b="3810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80074" cy="0"/>
                      </a:xfrm>
                      <a:prstGeom prst="line">
                        <a:avLst/>
                      </a:prstGeom>
                      <a:ln w="57150" cmpd="thinThick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4.3pt" to="423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" strokecolor="#243f60 [1604]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E8B"/>
    <w:multiLevelType w:val="hybridMultilevel"/>
    <w:tmpl w:val="DA103076"/>
    <w:lvl w:ilvl="0" w:tplc="2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7126DC2"/>
    <w:multiLevelType w:val="hybridMultilevel"/>
    <w:tmpl w:val="15F4B3A8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2AB4E19"/>
    <w:multiLevelType w:val="multilevel"/>
    <w:tmpl w:val="8A30C4B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5422611D"/>
    <w:multiLevelType w:val="hybridMultilevel"/>
    <w:tmpl w:val="AD9013E8"/>
    <w:lvl w:ilvl="0" w:tplc="2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7DF1C45"/>
    <w:multiLevelType w:val="hybridMultilevel"/>
    <w:tmpl w:val="852C6AD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C4"/>
    <w:rsid w:val="00025D46"/>
    <w:rsid w:val="001F76F7"/>
    <w:rsid w:val="002011C4"/>
    <w:rsid w:val="00250EA8"/>
    <w:rsid w:val="003631B5"/>
    <w:rsid w:val="003B4991"/>
    <w:rsid w:val="00615B08"/>
    <w:rsid w:val="007E2C16"/>
    <w:rsid w:val="00941F55"/>
    <w:rsid w:val="00A53EEA"/>
    <w:rsid w:val="00B61EA5"/>
    <w:rsid w:val="00BD0338"/>
    <w:rsid w:val="00DA7823"/>
    <w:rsid w:val="00E06876"/>
    <w:rsid w:val="00E178BF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table" w:styleId="Tablaconcuadrcula">
    <w:name w:val="Table Grid"/>
    <w:basedOn w:val="Tablanormal"/>
    <w:uiPriority w:val="59"/>
    <w:rsid w:val="007E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  <w:style w:type="table" w:styleId="Tablaconcuadrcula">
    <w:name w:val="Table Grid"/>
    <w:basedOn w:val="Tablanormal"/>
    <w:uiPriority w:val="59"/>
    <w:rsid w:val="007E2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147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OMAR</cp:lastModifiedBy>
  <cp:revision>6</cp:revision>
  <dcterms:created xsi:type="dcterms:W3CDTF">2016-11-07T15:47:00Z</dcterms:created>
  <dcterms:modified xsi:type="dcterms:W3CDTF">2016-11-09T19:01:00Z</dcterms:modified>
</cp:coreProperties>
</file>